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EC1A" w14:textId="7FF2D550" w:rsidR="00492325" w:rsidRDefault="00E63A00" w:rsidP="00492325">
      <w:pPr>
        <w:jc w:val="center"/>
        <w:rPr>
          <w:rFonts w:ascii="Bookman Old Style" w:hAnsi="Bookman Old Style"/>
          <w:b/>
          <w:bCs/>
        </w:rPr>
      </w:pPr>
      <w:r>
        <w:rPr>
          <w:rFonts w:ascii="Bookman Old Style" w:hAnsi="Bookman Old Style"/>
          <w:b/>
          <w:bCs/>
        </w:rPr>
        <w:t xml:space="preserve"> </w:t>
      </w:r>
    </w:p>
    <w:p w14:paraId="216D79CE" w14:textId="2DB0B733" w:rsidR="00492325" w:rsidRPr="00492325" w:rsidRDefault="00492325" w:rsidP="00492325">
      <w:pPr>
        <w:jc w:val="center"/>
        <w:rPr>
          <w:rFonts w:ascii="Bookman Old Style" w:hAnsi="Bookman Old Style"/>
          <w:b/>
          <w:bCs/>
        </w:rPr>
      </w:pPr>
      <w:bookmarkStart w:id="0" w:name="_Hlk78889570"/>
      <w:r w:rsidRPr="00492325">
        <w:rPr>
          <w:rFonts w:ascii="Bookman Old Style" w:hAnsi="Bookman Old Style"/>
          <w:b/>
          <w:bCs/>
        </w:rPr>
        <w:t>SEMANA DE LOS PUEBLOS INDÍGENAS</w:t>
      </w:r>
    </w:p>
    <w:p w14:paraId="49CB4E32" w14:textId="36F45D12" w:rsidR="004975C1" w:rsidRDefault="00492325" w:rsidP="004975C1">
      <w:pPr>
        <w:jc w:val="center"/>
        <w:rPr>
          <w:rFonts w:ascii="Bookman Old Style" w:hAnsi="Bookman Old Style"/>
          <w:b/>
          <w:bCs/>
          <w:sz w:val="24"/>
          <w:szCs w:val="24"/>
        </w:rPr>
      </w:pPr>
      <w:r w:rsidRPr="00492325">
        <w:rPr>
          <w:rFonts w:ascii="Bookman Old Style" w:hAnsi="Bookman Old Style"/>
          <w:b/>
          <w:bCs/>
        </w:rPr>
        <w:t>“TEJIENDO DIVERSIDAD PARA VIVIR BIEN”</w:t>
      </w:r>
    </w:p>
    <w:bookmarkEnd w:id="0"/>
    <w:p w14:paraId="57A34591" w14:textId="77777777" w:rsidR="00492325" w:rsidRPr="00492325" w:rsidRDefault="00492325" w:rsidP="004975C1">
      <w:pPr>
        <w:jc w:val="center"/>
        <w:rPr>
          <w:rFonts w:ascii="Bookman Old Style" w:hAnsi="Bookman Old Style"/>
          <w:b/>
          <w:bCs/>
          <w:sz w:val="24"/>
          <w:szCs w:val="24"/>
        </w:rPr>
      </w:pPr>
    </w:p>
    <w:p w14:paraId="1E10E2B4" w14:textId="77777777" w:rsidR="004975C1" w:rsidRPr="004975C1" w:rsidRDefault="004975C1" w:rsidP="004975C1">
      <w:pPr>
        <w:jc w:val="center"/>
        <w:rPr>
          <w:rFonts w:ascii="Georgia" w:hAnsi="Georgia"/>
          <w:b/>
          <w:bCs/>
          <w:sz w:val="24"/>
          <w:szCs w:val="24"/>
          <w:lang w:val="es-BO"/>
        </w:rPr>
      </w:pPr>
      <w:r w:rsidRPr="004975C1">
        <w:rPr>
          <w:rFonts w:ascii="Georgia" w:hAnsi="Georgia"/>
          <w:b/>
          <w:bCs/>
          <w:sz w:val="24"/>
          <w:szCs w:val="24"/>
          <w:lang w:val="es-MX"/>
        </w:rPr>
        <w:t xml:space="preserve">Diálogo </w:t>
      </w:r>
      <w:r w:rsidRPr="004975C1">
        <w:rPr>
          <w:rFonts w:ascii="Georgia" w:hAnsi="Georgia"/>
          <w:b/>
          <w:bCs/>
          <w:sz w:val="24"/>
          <w:szCs w:val="24"/>
          <w:lang w:val="es-BO"/>
        </w:rPr>
        <w:t>del Decenio Internacional de las Lenguas Indígenas 2022-2032</w:t>
      </w:r>
    </w:p>
    <w:p w14:paraId="08D5CC6A" w14:textId="77777777" w:rsidR="004975C1" w:rsidRPr="004975C1" w:rsidRDefault="004975C1" w:rsidP="004975C1">
      <w:pPr>
        <w:jc w:val="center"/>
        <w:rPr>
          <w:rFonts w:ascii="Georgia" w:hAnsi="Georgia"/>
          <w:b/>
          <w:bCs/>
          <w:sz w:val="24"/>
          <w:szCs w:val="24"/>
          <w:lang w:val="es-BO"/>
        </w:rPr>
      </w:pPr>
      <w:r w:rsidRPr="004975C1">
        <w:rPr>
          <w:rFonts w:ascii="Georgia" w:hAnsi="Georgia"/>
          <w:b/>
          <w:bCs/>
          <w:sz w:val="24"/>
          <w:szCs w:val="24"/>
          <w:lang w:val="es-BO"/>
        </w:rPr>
        <w:t>Miércoles, 4 de agosto de 2021</w:t>
      </w:r>
    </w:p>
    <w:p w14:paraId="38BB1209" w14:textId="77777777" w:rsidR="004975C1" w:rsidRPr="004975C1" w:rsidRDefault="004975C1" w:rsidP="004975C1">
      <w:pPr>
        <w:jc w:val="both"/>
        <w:rPr>
          <w:rFonts w:ascii="Georgia" w:hAnsi="Georgia"/>
          <w:sz w:val="24"/>
          <w:szCs w:val="24"/>
        </w:rPr>
      </w:pPr>
    </w:p>
    <w:p w14:paraId="698A9404" w14:textId="44D732BB" w:rsidR="004975C1" w:rsidRDefault="004975C1" w:rsidP="004975C1">
      <w:pPr>
        <w:jc w:val="both"/>
        <w:rPr>
          <w:rFonts w:ascii="Georgia" w:hAnsi="Georgia"/>
          <w:sz w:val="24"/>
          <w:szCs w:val="24"/>
        </w:rPr>
      </w:pPr>
      <w:r w:rsidRPr="004975C1">
        <w:rPr>
          <w:rFonts w:ascii="Georgia" w:hAnsi="Georgia"/>
          <w:sz w:val="24"/>
          <w:szCs w:val="24"/>
        </w:rPr>
        <w:t>La Asamblea General de la Organización de las Naciones Unidas (ONU) proclamó el 2019 como el Año Internacional de las Lenguas Indígenas, impulsado por Bolivia y el Foro Permanente de Pueblos Indígenas a fin de conservar, revitalizar y fomentar esos medios de comunicación a niveles nacionales e internacionales.</w:t>
      </w:r>
    </w:p>
    <w:p w14:paraId="0EC21397" w14:textId="77777777" w:rsidR="004975C1" w:rsidRPr="004975C1" w:rsidRDefault="004975C1" w:rsidP="004975C1">
      <w:pPr>
        <w:jc w:val="both"/>
        <w:rPr>
          <w:rFonts w:ascii="Georgia" w:hAnsi="Georgia"/>
          <w:sz w:val="24"/>
          <w:szCs w:val="24"/>
        </w:rPr>
      </w:pPr>
    </w:p>
    <w:p w14:paraId="045D477B" w14:textId="77777777" w:rsidR="004975C1" w:rsidRPr="004975C1" w:rsidRDefault="004975C1" w:rsidP="004975C1">
      <w:pPr>
        <w:spacing w:line="240" w:lineRule="auto"/>
        <w:jc w:val="both"/>
        <w:rPr>
          <w:rFonts w:ascii="Georgia" w:hAnsi="Georgia"/>
          <w:sz w:val="24"/>
          <w:szCs w:val="24"/>
        </w:rPr>
      </w:pPr>
      <w:r w:rsidRPr="004975C1">
        <w:rPr>
          <w:rFonts w:ascii="Georgia" w:hAnsi="Georgia"/>
          <w:color w:val="000000"/>
          <w:sz w:val="24"/>
          <w:szCs w:val="24"/>
        </w:rPr>
        <w:t>Por</w:t>
      </w:r>
      <w:r w:rsidRPr="004975C1">
        <w:rPr>
          <w:rFonts w:ascii="Georgia" w:hAnsi="Georgia"/>
          <w:sz w:val="24"/>
          <w:szCs w:val="24"/>
        </w:rPr>
        <w:t xml:space="preserve"> Resolución A/RES/74/135 del 18 de diciembre de 2019 la Asamblea General de Naciones Unidas proclamó el período 2022-2032 como el Decenio Internacional de las Lenguas Indígenas con el propósito de llamar la atención sobre la grave pérdida de lenguas indígenas. </w:t>
      </w:r>
    </w:p>
    <w:p w14:paraId="098BEDFD" w14:textId="77777777" w:rsidR="004975C1" w:rsidRPr="004975C1" w:rsidRDefault="004975C1" w:rsidP="004975C1">
      <w:pPr>
        <w:spacing w:line="240" w:lineRule="auto"/>
        <w:jc w:val="both"/>
        <w:rPr>
          <w:rFonts w:ascii="Georgia" w:hAnsi="Georgia"/>
          <w:b/>
          <w:color w:val="002060"/>
          <w:sz w:val="24"/>
          <w:szCs w:val="24"/>
        </w:rPr>
      </w:pPr>
    </w:p>
    <w:p w14:paraId="5DAF534E" w14:textId="6EECF66A" w:rsidR="004975C1" w:rsidRDefault="004975C1" w:rsidP="00492325">
      <w:pPr>
        <w:jc w:val="both"/>
        <w:rPr>
          <w:rFonts w:ascii="Georgia" w:hAnsi="Georgia"/>
          <w:sz w:val="24"/>
          <w:szCs w:val="24"/>
        </w:rPr>
      </w:pPr>
      <w:r w:rsidRPr="00492325">
        <w:rPr>
          <w:rFonts w:ascii="Georgia" w:hAnsi="Georgia"/>
          <w:sz w:val="24"/>
          <w:szCs w:val="24"/>
        </w:rPr>
        <w:t>También cabe destacar que el 18 de diciembre del año 2019, en su 50ª Sesión Plenaria, la Asamblea General de las Naciones Unidas proclamó el Decenio Internacional de las Lenguas Indígenas (2022-2032) que se centrará en los derechos humanos de sus hablantes y, por ende, en su empoderamiento, llamando la atención sobre la grave pérdida de lenguas indígenas y la necesidad apremiante de conservarlas, revitalizarlas y promoverlas y de adoptar medidas urgentes a nivel nacional e internacional.</w:t>
      </w:r>
    </w:p>
    <w:p w14:paraId="13B63805" w14:textId="77777777" w:rsidR="00492325" w:rsidRPr="00492325" w:rsidRDefault="00492325" w:rsidP="00492325">
      <w:pPr>
        <w:jc w:val="both"/>
        <w:rPr>
          <w:rFonts w:ascii="Georgia" w:hAnsi="Georgia"/>
          <w:sz w:val="24"/>
          <w:szCs w:val="24"/>
        </w:rPr>
      </w:pPr>
    </w:p>
    <w:p w14:paraId="1E6693DD" w14:textId="77777777" w:rsidR="004975C1" w:rsidRPr="004975C1" w:rsidRDefault="004975C1" w:rsidP="00492325">
      <w:pPr>
        <w:jc w:val="both"/>
        <w:rPr>
          <w:rFonts w:ascii="Georgia" w:hAnsi="Georgia"/>
          <w:sz w:val="24"/>
          <w:szCs w:val="24"/>
        </w:rPr>
      </w:pPr>
      <w:r w:rsidRPr="004975C1">
        <w:rPr>
          <w:rFonts w:ascii="Georgia" w:hAnsi="Georgia"/>
          <w:sz w:val="24"/>
          <w:szCs w:val="24"/>
        </w:rPr>
        <w:t>Sin embargo, igual debemos reconocer que aún persisten enormes brechas entre ese reconocimiento legal con la efectiva realización de los derechos de los pueblos indígenas.</w:t>
      </w:r>
    </w:p>
    <w:p w14:paraId="21694513" w14:textId="77777777" w:rsidR="004975C1" w:rsidRPr="00492325" w:rsidRDefault="004975C1" w:rsidP="00492325">
      <w:pPr>
        <w:jc w:val="both"/>
        <w:rPr>
          <w:rFonts w:ascii="Georgia" w:hAnsi="Georgia"/>
          <w:sz w:val="24"/>
          <w:szCs w:val="24"/>
        </w:rPr>
      </w:pPr>
      <w:r w:rsidRPr="00492325">
        <w:rPr>
          <w:rFonts w:ascii="Georgia" w:hAnsi="Georgia"/>
          <w:sz w:val="24"/>
          <w:szCs w:val="24"/>
        </w:rPr>
        <w:t>En ese sentido Bolivia, por un lado, conmemora el 2 de agosto el Día de la Revolución Agraria, Productiva y Comunitaria, fecha que inicialmente desde 1953 y hasta antes del 2006, cuando Evo Morales asume a la Presidencia de Bolivia se denominaba el "Día del Indio". Y el 9 de agosto es el Día Internacional de los Pueblos Indígenas.</w:t>
      </w:r>
    </w:p>
    <w:p w14:paraId="2F9CA755" w14:textId="77777777" w:rsidR="004975C1" w:rsidRPr="00492325" w:rsidRDefault="004975C1" w:rsidP="00492325">
      <w:pPr>
        <w:jc w:val="both"/>
        <w:rPr>
          <w:rFonts w:ascii="Georgia" w:hAnsi="Georgia"/>
          <w:sz w:val="24"/>
          <w:szCs w:val="24"/>
        </w:rPr>
      </w:pPr>
    </w:p>
    <w:p w14:paraId="1285AD3C" w14:textId="08D41865" w:rsidR="004975C1" w:rsidRPr="006A1424" w:rsidRDefault="004975C1" w:rsidP="00492325">
      <w:pPr>
        <w:jc w:val="both"/>
        <w:rPr>
          <w:rFonts w:ascii="Georgia" w:hAnsi="Georgia"/>
          <w:b/>
          <w:bCs/>
          <w:i/>
          <w:iCs/>
          <w:sz w:val="24"/>
          <w:szCs w:val="24"/>
        </w:rPr>
      </w:pPr>
      <w:r w:rsidRPr="00492325">
        <w:rPr>
          <w:rFonts w:ascii="Georgia" w:hAnsi="Georgia"/>
          <w:sz w:val="24"/>
          <w:szCs w:val="24"/>
        </w:rPr>
        <w:t xml:space="preserve">Considerando estas fechas referidas a los pueblos, entre el 2 al 9 de agosto, el Comité Directivo Interinstitucional del Decenio de las Lenguas Indígenas del Estado Plurinacional, declara como la </w:t>
      </w:r>
      <w:r w:rsidRPr="00E0733D">
        <w:rPr>
          <w:rFonts w:ascii="Georgia" w:hAnsi="Georgia"/>
          <w:b/>
          <w:bCs/>
          <w:sz w:val="24"/>
          <w:szCs w:val="24"/>
        </w:rPr>
        <w:t>Semana de los Pueblos Indígenas</w:t>
      </w:r>
      <w:r w:rsidRPr="00492325">
        <w:rPr>
          <w:rFonts w:ascii="Georgia" w:hAnsi="Georgia"/>
          <w:sz w:val="24"/>
          <w:szCs w:val="24"/>
        </w:rPr>
        <w:t xml:space="preserve">, bajo el lema </w:t>
      </w:r>
      <w:r w:rsidRPr="006A1424">
        <w:rPr>
          <w:rFonts w:ascii="Georgia" w:hAnsi="Georgia"/>
          <w:b/>
          <w:bCs/>
          <w:i/>
          <w:iCs/>
          <w:sz w:val="24"/>
          <w:szCs w:val="24"/>
        </w:rPr>
        <w:t>“Tejiendo diversidad para Vivir Bien”</w:t>
      </w:r>
    </w:p>
    <w:p w14:paraId="6BA59F94" w14:textId="508FE6DD" w:rsidR="00BD2804" w:rsidRDefault="00BD2804" w:rsidP="00BD2804">
      <w:pPr>
        <w:jc w:val="center"/>
        <w:rPr>
          <w:rFonts w:ascii="Georgia" w:hAnsi="Georgia"/>
          <w:b/>
          <w:bCs/>
          <w:sz w:val="24"/>
          <w:szCs w:val="24"/>
        </w:rPr>
      </w:pPr>
    </w:p>
    <w:p w14:paraId="3B989E54" w14:textId="68FEC186" w:rsidR="00492325" w:rsidRDefault="00492325" w:rsidP="00BD2804">
      <w:pPr>
        <w:jc w:val="center"/>
        <w:rPr>
          <w:rFonts w:ascii="Georgia" w:hAnsi="Georgia"/>
          <w:b/>
          <w:bCs/>
          <w:sz w:val="24"/>
          <w:szCs w:val="24"/>
        </w:rPr>
      </w:pPr>
    </w:p>
    <w:p w14:paraId="105316B0" w14:textId="5E9A0BB8" w:rsidR="00492325" w:rsidRDefault="00492325" w:rsidP="00BD2804">
      <w:pPr>
        <w:jc w:val="center"/>
        <w:rPr>
          <w:rFonts w:ascii="Georgia" w:hAnsi="Georgia"/>
          <w:b/>
          <w:bCs/>
          <w:sz w:val="24"/>
          <w:szCs w:val="24"/>
        </w:rPr>
      </w:pPr>
    </w:p>
    <w:p w14:paraId="56C06B02" w14:textId="2ED60B69" w:rsidR="00492325" w:rsidRDefault="00492325" w:rsidP="00BD2804">
      <w:pPr>
        <w:jc w:val="center"/>
        <w:rPr>
          <w:rFonts w:ascii="Georgia" w:hAnsi="Georgia"/>
          <w:b/>
          <w:bCs/>
          <w:sz w:val="24"/>
          <w:szCs w:val="24"/>
        </w:rPr>
      </w:pPr>
    </w:p>
    <w:p w14:paraId="64809342" w14:textId="77777777" w:rsidR="00492325" w:rsidRPr="004975C1" w:rsidRDefault="00492325" w:rsidP="00BD2804">
      <w:pPr>
        <w:jc w:val="center"/>
        <w:rPr>
          <w:rFonts w:ascii="Georgia" w:hAnsi="Georgia"/>
          <w:b/>
          <w:bCs/>
          <w:sz w:val="24"/>
          <w:szCs w:val="24"/>
        </w:rPr>
      </w:pPr>
    </w:p>
    <w:p w14:paraId="3119C63F" w14:textId="77777777" w:rsidR="004975C1" w:rsidRPr="004975C1" w:rsidRDefault="004975C1" w:rsidP="004975C1">
      <w:pPr>
        <w:jc w:val="center"/>
        <w:rPr>
          <w:rFonts w:ascii="Georgia" w:hAnsi="Georgia"/>
          <w:b/>
          <w:bCs/>
          <w:sz w:val="36"/>
          <w:szCs w:val="36"/>
          <w:lang w:val="es-MX"/>
        </w:rPr>
      </w:pPr>
      <w:r w:rsidRPr="004975C1">
        <w:rPr>
          <w:rFonts w:ascii="Georgia" w:hAnsi="Georgia"/>
          <w:b/>
          <w:bCs/>
          <w:sz w:val="36"/>
          <w:szCs w:val="36"/>
          <w:lang w:val="es-MX"/>
        </w:rPr>
        <w:lastRenderedPageBreak/>
        <w:t>PROGRAMA</w:t>
      </w:r>
    </w:p>
    <w:p w14:paraId="314ABAE8" w14:textId="05AC739D" w:rsidR="00BD2804" w:rsidRPr="004975C1" w:rsidRDefault="00BD2804" w:rsidP="00BD2804">
      <w:pPr>
        <w:jc w:val="center"/>
        <w:rPr>
          <w:rFonts w:ascii="Georgia" w:hAnsi="Georgia"/>
          <w:b/>
          <w:bCs/>
          <w:sz w:val="24"/>
          <w:szCs w:val="24"/>
          <w:lang w:val="es-BO"/>
        </w:rPr>
      </w:pPr>
      <w:r w:rsidRPr="004975C1">
        <w:rPr>
          <w:rFonts w:ascii="Georgia" w:hAnsi="Georgia"/>
          <w:b/>
          <w:bCs/>
          <w:sz w:val="24"/>
          <w:szCs w:val="24"/>
          <w:lang w:val="es-MX"/>
        </w:rPr>
        <w:t xml:space="preserve">Diálogo </w:t>
      </w:r>
      <w:r w:rsidRPr="004975C1">
        <w:rPr>
          <w:rFonts w:ascii="Georgia" w:hAnsi="Georgia"/>
          <w:b/>
          <w:bCs/>
          <w:sz w:val="24"/>
          <w:szCs w:val="24"/>
          <w:lang w:val="es-BO"/>
        </w:rPr>
        <w:t>sobre el Decenio Internacional de las Lenguas Indígenas 2022-2032</w:t>
      </w:r>
    </w:p>
    <w:p w14:paraId="1AF11DB1" w14:textId="521AF924" w:rsidR="00BD2804" w:rsidRDefault="00BD2804" w:rsidP="00BD2804">
      <w:pPr>
        <w:jc w:val="center"/>
        <w:rPr>
          <w:rFonts w:ascii="Georgia" w:hAnsi="Georgia"/>
          <w:b/>
          <w:bCs/>
          <w:sz w:val="24"/>
          <w:szCs w:val="24"/>
          <w:lang w:val="es-BO"/>
        </w:rPr>
      </w:pPr>
      <w:r w:rsidRPr="004975C1">
        <w:rPr>
          <w:rFonts w:ascii="Georgia" w:hAnsi="Georgia"/>
          <w:b/>
          <w:bCs/>
          <w:sz w:val="24"/>
          <w:szCs w:val="24"/>
          <w:lang w:val="es-BO"/>
        </w:rPr>
        <w:t>Miércoles, 4 de agosto de 2021</w:t>
      </w:r>
    </w:p>
    <w:p w14:paraId="6FD4C5AC" w14:textId="50B05164" w:rsidR="005341F6" w:rsidRDefault="005341F6" w:rsidP="00BD2804">
      <w:pPr>
        <w:jc w:val="center"/>
        <w:rPr>
          <w:rFonts w:ascii="Georgia" w:hAnsi="Georgia"/>
          <w:b/>
          <w:bCs/>
          <w:sz w:val="24"/>
          <w:szCs w:val="24"/>
          <w:lang w:val="es-BO"/>
        </w:rPr>
      </w:pPr>
    </w:p>
    <w:p w14:paraId="172F578D" w14:textId="3445E859" w:rsidR="005341F6" w:rsidRPr="004975C1" w:rsidRDefault="005341F6" w:rsidP="00BD2804">
      <w:pPr>
        <w:jc w:val="center"/>
        <w:rPr>
          <w:rFonts w:ascii="Georgia" w:hAnsi="Georgia"/>
          <w:b/>
          <w:bCs/>
          <w:sz w:val="24"/>
          <w:szCs w:val="24"/>
          <w:lang w:val="es-BO"/>
        </w:rPr>
      </w:pPr>
      <w:r>
        <w:rPr>
          <w:rFonts w:ascii="Georgia" w:hAnsi="Georgia"/>
          <w:b/>
          <w:bCs/>
          <w:sz w:val="24"/>
          <w:szCs w:val="24"/>
          <w:lang w:val="es-BO"/>
        </w:rPr>
        <w:t>MAÑANA</w:t>
      </w:r>
    </w:p>
    <w:p w14:paraId="2F0CC6C0" w14:textId="77777777" w:rsidR="00BD2804" w:rsidRPr="004975C1" w:rsidRDefault="00BD2804" w:rsidP="00BD2804">
      <w:pPr>
        <w:rPr>
          <w:rFonts w:ascii="Georgia" w:hAnsi="Georgia"/>
          <w:b/>
          <w:bCs/>
          <w:sz w:val="24"/>
          <w:szCs w:val="24"/>
          <w:lang w:val="es-MX"/>
        </w:rPr>
      </w:pPr>
    </w:p>
    <w:tbl>
      <w:tblPr>
        <w:tblStyle w:val="Tablaconcuadrcula5oscura-nfasis2"/>
        <w:tblW w:w="0" w:type="auto"/>
        <w:tblLook w:val="04A0" w:firstRow="1" w:lastRow="0" w:firstColumn="1" w:lastColumn="0" w:noHBand="0" w:noVBand="1"/>
      </w:tblPr>
      <w:tblGrid>
        <w:gridCol w:w="1696"/>
        <w:gridCol w:w="4189"/>
        <w:gridCol w:w="2943"/>
      </w:tblGrid>
      <w:tr w:rsidR="00BD2804" w:rsidRPr="004975C1" w14:paraId="6FC9FAB8" w14:textId="77777777" w:rsidTr="006A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831771D" w14:textId="77777777" w:rsidR="00BD2804" w:rsidRPr="004975C1" w:rsidRDefault="00BD2804" w:rsidP="0085170C">
            <w:pPr>
              <w:rPr>
                <w:rFonts w:ascii="Georgia" w:hAnsi="Georgia"/>
                <w:sz w:val="24"/>
                <w:szCs w:val="24"/>
              </w:rPr>
            </w:pPr>
            <w:r w:rsidRPr="004975C1">
              <w:rPr>
                <w:rFonts w:ascii="Georgia" w:hAnsi="Georgia"/>
                <w:sz w:val="24"/>
                <w:szCs w:val="24"/>
              </w:rPr>
              <w:t>Horario</w:t>
            </w:r>
          </w:p>
        </w:tc>
        <w:tc>
          <w:tcPr>
            <w:tcW w:w="4189" w:type="dxa"/>
          </w:tcPr>
          <w:p w14:paraId="3CB35253" w14:textId="77777777" w:rsidR="00BD2804" w:rsidRPr="004975C1" w:rsidRDefault="00BD2804" w:rsidP="0085170C">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Tema</w:t>
            </w:r>
          </w:p>
        </w:tc>
        <w:tc>
          <w:tcPr>
            <w:tcW w:w="2943" w:type="dxa"/>
          </w:tcPr>
          <w:p w14:paraId="466A1C3C" w14:textId="77777777" w:rsidR="00BD2804" w:rsidRPr="004975C1" w:rsidRDefault="00BD2804" w:rsidP="0085170C">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Expone</w:t>
            </w:r>
          </w:p>
        </w:tc>
      </w:tr>
      <w:tr w:rsidR="00BD2804" w:rsidRPr="004975C1" w14:paraId="131A28C1"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A44547" w14:textId="77777777" w:rsidR="00BD2804" w:rsidRPr="004975C1" w:rsidRDefault="00BD2804" w:rsidP="0085170C">
            <w:pPr>
              <w:rPr>
                <w:rFonts w:ascii="Georgia" w:hAnsi="Georgia"/>
                <w:sz w:val="24"/>
                <w:szCs w:val="24"/>
              </w:rPr>
            </w:pPr>
            <w:r w:rsidRPr="004975C1">
              <w:rPr>
                <w:rFonts w:ascii="Georgia" w:hAnsi="Georgia"/>
                <w:sz w:val="24"/>
                <w:szCs w:val="24"/>
              </w:rPr>
              <w:t>09:00-09:30</w:t>
            </w:r>
          </w:p>
        </w:tc>
        <w:tc>
          <w:tcPr>
            <w:tcW w:w="4189" w:type="dxa"/>
          </w:tcPr>
          <w:p w14:paraId="630285F0" w14:textId="77777777" w:rsidR="00BD2804" w:rsidRPr="004975C1" w:rsidRDefault="00BD2804" w:rsidP="006A1424">
            <w:pPr>
              <w:jc w:val="both"/>
              <w:cnfStyle w:val="000000100000" w:firstRow="0" w:lastRow="0" w:firstColumn="0" w:lastColumn="0" w:oddVBand="0" w:evenVBand="0" w:oddHBand="1" w:evenHBand="0" w:firstRowFirstColumn="0" w:firstRowLastColumn="0" w:lastRowFirstColumn="0" w:lastRowLastColumn="0"/>
              <w:rPr>
                <w:rFonts w:ascii="Georgia" w:hAnsi="Georgia"/>
                <w:sz w:val="24"/>
                <w:szCs w:val="24"/>
                <w:lang w:val="es-BO"/>
              </w:rPr>
            </w:pPr>
            <w:r w:rsidRPr="004975C1">
              <w:rPr>
                <w:rFonts w:ascii="Georgia" w:hAnsi="Georgia"/>
                <w:sz w:val="24"/>
                <w:szCs w:val="24"/>
              </w:rPr>
              <w:t>Socialización del Plan Estratégico del Decenio de las Lenguas Indígenas y la Creación del Instituto Iberoamericano de las Lenguas Indígenas (IIALI)</w:t>
            </w:r>
          </w:p>
        </w:tc>
        <w:tc>
          <w:tcPr>
            <w:tcW w:w="2943" w:type="dxa"/>
          </w:tcPr>
          <w:p w14:paraId="72D93D86" w14:textId="77777777" w:rsidR="00BD2804" w:rsidRPr="004975C1" w:rsidRDefault="00BD2804" w:rsidP="0085170C">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4975C1">
              <w:rPr>
                <w:rFonts w:ascii="Georgia" w:hAnsi="Georgia"/>
                <w:sz w:val="24"/>
                <w:szCs w:val="24"/>
              </w:rPr>
              <w:t xml:space="preserve">Freddy Mamani Machaca, </w:t>
            </w:r>
            <w:proofErr w:type="gramStart"/>
            <w:r w:rsidRPr="004975C1">
              <w:rPr>
                <w:rFonts w:ascii="Georgia" w:hAnsi="Georgia"/>
                <w:sz w:val="24"/>
                <w:szCs w:val="24"/>
              </w:rPr>
              <w:t>Viceministro</w:t>
            </w:r>
            <w:proofErr w:type="gramEnd"/>
            <w:r w:rsidRPr="004975C1">
              <w:rPr>
                <w:rFonts w:ascii="Georgia" w:hAnsi="Georgia"/>
                <w:sz w:val="24"/>
                <w:szCs w:val="24"/>
              </w:rPr>
              <w:t xml:space="preserve"> de Relaciones Exteriores. </w:t>
            </w:r>
          </w:p>
        </w:tc>
      </w:tr>
      <w:tr w:rsidR="00BD2804" w:rsidRPr="004975C1" w14:paraId="5B05D45A" w14:textId="77777777" w:rsidTr="006A1424">
        <w:tc>
          <w:tcPr>
            <w:cnfStyle w:val="001000000000" w:firstRow="0" w:lastRow="0" w:firstColumn="1" w:lastColumn="0" w:oddVBand="0" w:evenVBand="0" w:oddHBand="0" w:evenHBand="0" w:firstRowFirstColumn="0" w:firstRowLastColumn="0" w:lastRowFirstColumn="0" w:lastRowLastColumn="0"/>
            <w:tcW w:w="1696" w:type="dxa"/>
          </w:tcPr>
          <w:p w14:paraId="6D9A3D51" w14:textId="77777777" w:rsidR="00BD2804" w:rsidRPr="004975C1" w:rsidRDefault="00BD2804" w:rsidP="0085170C">
            <w:pPr>
              <w:rPr>
                <w:rFonts w:ascii="Georgia" w:hAnsi="Georgia"/>
                <w:sz w:val="24"/>
                <w:szCs w:val="24"/>
              </w:rPr>
            </w:pPr>
            <w:r w:rsidRPr="004975C1">
              <w:rPr>
                <w:rFonts w:ascii="Georgia" w:hAnsi="Georgia"/>
                <w:sz w:val="24"/>
                <w:szCs w:val="24"/>
              </w:rPr>
              <w:t>09:30-09:45</w:t>
            </w:r>
          </w:p>
        </w:tc>
        <w:tc>
          <w:tcPr>
            <w:tcW w:w="4189" w:type="dxa"/>
          </w:tcPr>
          <w:p w14:paraId="512F3806" w14:textId="77777777" w:rsidR="00BD2804" w:rsidRPr="004975C1" w:rsidRDefault="00BD2804" w:rsidP="006A1424">
            <w:pPr>
              <w:jc w:val="both"/>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Rumbo al Decenio Internacional de las Lenguas Indígenas 2022-232</w:t>
            </w:r>
          </w:p>
        </w:tc>
        <w:tc>
          <w:tcPr>
            <w:tcW w:w="2943" w:type="dxa"/>
          </w:tcPr>
          <w:p w14:paraId="1B8511BA" w14:textId="77777777" w:rsidR="00BD2804" w:rsidRPr="004975C1" w:rsidRDefault="00BD2804" w:rsidP="0085170C">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 xml:space="preserve">Gabriel Muyuy, </w:t>
            </w:r>
            <w:proofErr w:type="gramStart"/>
            <w:r w:rsidRPr="004975C1">
              <w:rPr>
                <w:rFonts w:ascii="Georgia" w:hAnsi="Georgia"/>
                <w:sz w:val="24"/>
                <w:szCs w:val="24"/>
              </w:rPr>
              <w:t>Secretario Técnico</w:t>
            </w:r>
            <w:proofErr w:type="gramEnd"/>
            <w:r w:rsidRPr="004975C1">
              <w:rPr>
                <w:rFonts w:ascii="Georgia" w:hAnsi="Georgia"/>
                <w:sz w:val="24"/>
                <w:szCs w:val="24"/>
              </w:rPr>
              <w:t xml:space="preserve"> del FILAC </w:t>
            </w:r>
          </w:p>
        </w:tc>
      </w:tr>
      <w:tr w:rsidR="00BD2804" w:rsidRPr="004975C1" w14:paraId="6C0EE97D"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9B05AFD" w14:textId="77777777" w:rsidR="00BD2804" w:rsidRPr="004975C1" w:rsidRDefault="00BD2804" w:rsidP="0085170C">
            <w:pPr>
              <w:rPr>
                <w:rFonts w:ascii="Georgia" w:hAnsi="Georgia"/>
                <w:sz w:val="24"/>
                <w:szCs w:val="24"/>
              </w:rPr>
            </w:pPr>
            <w:r w:rsidRPr="004975C1">
              <w:rPr>
                <w:rFonts w:ascii="Georgia" w:hAnsi="Georgia"/>
                <w:sz w:val="24"/>
                <w:szCs w:val="24"/>
              </w:rPr>
              <w:t>09:45-10:00</w:t>
            </w:r>
          </w:p>
        </w:tc>
        <w:tc>
          <w:tcPr>
            <w:tcW w:w="4189" w:type="dxa"/>
          </w:tcPr>
          <w:p w14:paraId="4D9F4AAA" w14:textId="6A3C1BCA" w:rsidR="00BD2804" w:rsidRPr="004975C1" w:rsidRDefault="004C1E12" w:rsidP="006A1424">
            <w:pPr>
              <w:jc w:val="both"/>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4C1E12">
              <w:rPr>
                <w:rFonts w:ascii="Georgia" w:hAnsi="Georgia"/>
                <w:sz w:val="24"/>
                <w:szCs w:val="24"/>
              </w:rPr>
              <w:t>Costa Rica multiétnica y pluricultural: su importancia para el Decenio.</w:t>
            </w:r>
          </w:p>
        </w:tc>
        <w:tc>
          <w:tcPr>
            <w:tcW w:w="2943" w:type="dxa"/>
          </w:tcPr>
          <w:p w14:paraId="730042C8" w14:textId="0B1A1B81" w:rsidR="00BD2804" w:rsidRPr="004975C1" w:rsidRDefault="004C1E12" w:rsidP="0085170C">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 xml:space="preserve">Christian </w:t>
            </w:r>
            <w:proofErr w:type="spellStart"/>
            <w:r>
              <w:rPr>
                <w:rFonts w:ascii="Georgia" w:hAnsi="Georgia"/>
                <w:sz w:val="24"/>
                <w:szCs w:val="24"/>
              </w:rPr>
              <w:t>Guillermet</w:t>
            </w:r>
            <w:proofErr w:type="spellEnd"/>
            <w:r>
              <w:rPr>
                <w:rFonts w:ascii="Georgia" w:hAnsi="Georgia"/>
                <w:sz w:val="24"/>
                <w:szCs w:val="24"/>
              </w:rPr>
              <w:t xml:space="preserve"> Fernández, Viceministro de Relaciones Exteriores </w:t>
            </w:r>
            <w:proofErr w:type="gramStart"/>
            <w:r>
              <w:rPr>
                <w:rFonts w:ascii="Georgia" w:hAnsi="Georgia"/>
                <w:sz w:val="24"/>
                <w:szCs w:val="24"/>
              </w:rPr>
              <w:t>y  Culto</w:t>
            </w:r>
            <w:proofErr w:type="gramEnd"/>
            <w:r>
              <w:rPr>
                <w:rFonts w:ascii="Georgia" w:hAnsi="Georgia"/>
                <w:sz w:val="24"/>
                <w:szCs w:val="24"/>
              </w:rPr>
              <w:t xml:space="preserve"> para asuntos multilaterales de la República de Costa Rica</w:t>
            </w:r>
          </w:p>
        </w:tc>
      </w:tr>
      <w:tr w:rsidR="00BD2804" w:rsidRPr="004975C1" w14:paraId="7E14F97A" w14:textId="77777777" w:rsidTr="006A1424">
        <w:trPr>
          <w:trHeight w:val="496"/>
        </w:trPr>
        <w:tc>
          <w:tcPr>
            <w:cnfStyle w:val="001000000000" w:firstRow="0" w:lastRow="0" w:firstColumn="1" w:lastColumn="0" w:oddVBand="0" w:evenVBand="0" w:oddHBand="0" w:evenHBand="0" w:firstRowFirstColumn="0" w:firstRowLastColumn="0" w:lastRowFirstColumn="0" w:lastRowLastColumn="0"/>
            <w:tcW w:w="1696" w:type="dxa"/>
          </w:tcPr>
          <w:p w14:paraId="132063EA" w14:textId="77777777" w:rsidR="00BD2804" w:rsidRPr="004975C1" w:rsidRDefault="00BD2804" w:rsidP="0085170C">
            <w:pPr>
              <w:rPr>
                <w:rFonts w:ascii="Georgia" w:hAnsi="Georgia"/>
                <w:sz w:val="24"/>
                <w:szCs w:val="24"/>
                <w:highlight w:val="yellow"/>
              </w:rPr>
            </w:pPr>
            <w:r w:rsidRPr="00A7340B">
              <w:rPr>
                <w:rFonts w:ascii="Georgia" w:hAnsi="Georgia"/>
                <w:sz w:val="24"/>
                <w:szCs w:val="24"/>
              </w:rPr>
              <w:t>10:00-10:15</w:t>
            </w:r>
          </w:p>
        </w:tc>
        <w:tc>
          <w:tcPr>
            <w:tcW w:w="4189" w:type="dxa"/>
          </w:tcPr>
          <w:p w14:paraId="5CA5B317" w14:textId="1FF300DA" w:rsidR="00BD2804" w:rsidRPr="004975C1" w:rsidRDefault="004975C1" w:rsidP="006A1424">
            <w:pPr>
              <w:jc w:val="both"/>
              <w:cnfStyle w:val="000000000000" w:firstRow="0" w:lastRow="0" w:firstColumn="0" w:lastColumn="0" w:oddVBand="0" w:evenVBand="0" w:oddHBand="0" w:evenHBand="0" w:firstRowFirstColumn="0" w:firstRowLastColumn="0" w:lastRowFirstColumn="0" w:lastRowLastColumn="0"/>
              <w:rPr>
                <w:rFonts w:ascii="Georgia" w:hAnsi="Georgia"/>
                <w:sz w:val="24"/>
                <w:szCs w:val="24"/>
                <w:highlight w:val="yellow"/>
              </w:rPr>
            </w:pPr>
            <w:r w:rsidRPr="004975C1">
              <w:rPr>
                <w:rFonts w:ascii="Georgia" w:hAnsi="Georgia"/>
                <w:sz w:val="24"/>
                <w:szCs w:val="24"/>
              </w:rPr>
              <w:t>El aporte de los idiomas indígenas para preservar las culturas ancestrales</w:t>
            </w:r>
          </w:p>
        </w:tc>
        <w:tc>
          <w:tcPr>
            <w:tcW w:w="2943" w:type="dxa"/>
          </w:tcPr>
          <w:p w14:paraId="5BD46434" w14:textId="15C11E44" w:rsidR="00BD2804" w:rsidRPr="004975C1" w:rsidRDefault="00BD2804" w:rsidP="0085170C">
            <w:pPr>
              <w:cnfStyle w:val="000000000000" w:firstRow="0" w:lastRow="0" w:firstColumn="0" w:lastColumn="0" w:oddVBand="0" w:evenVBand="0" w:oddHBand="0" w:evenHBand="0" w:firstRowFirstColumn="0" w:firstRowLastColumn="0" w:lastRowFirstColumn="0" w:lastRowLastColumn="0"/>
              <w:rPr>
                <w:rFonts w:ascii="Georgia" w:hAnsi="Georgia"/>
                <w:sz w:val="24"/>
                <w:szCs w:val="24"/>
                <w:highlight w:val="yellow"/>
              </w:rPr>
            </w:pPr>
            <w:r w:rsidRPr="004975C1">
              <w:rPr>
                <w:rFonts w:ascii="Georgia" w:hAnsi="Georgia"/>
                <w:sz w:val="24"/>
                <w:szCs w:val="24"/>
              </w:rPr>
              <w:t xml:space="preserve">Irma Pineda, Representante del Foro Permanente </w:t>
            </w:r>
            <w:r w:rsidR="004975C1" w:rsidRPr="004975C1">
              <w:rPr>
                <w:rFonts w:ascii="Georgia" w:hAnsi="Georgia"/>
                <w:sz w:val="24"/>
                <w:szCs w:val="24"/>
              </w:rPr>
              <w:t>de Cuestiones Indígenas (México)</w:t>
            </w:r>
          </w:p>
        </w:tc>
      </w:tr>
      <w:tr w:rsidR="00BD2804" w:rsidRPr="004975C1" w14:paraId="3EAF060E"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5B3AE51" w14:textId="77777777" w:rsidR="00BD2804" w:rsidRPr="004975C1" w:rsidRDefault="00BD2804" w:rsidP="0085170C">
            <w:pPr>
              <w:rPr>
                <w:rFonts w:ascii="Georgia" w:hAnsi="Georgia"/>
                <w:sz w:val="24"/>
                <w:szCs w:val="24"/>
              </w:rPr>
            </w:pPr>
            <w:r w:rsidRPr="004975C1">
              <w:rPr>
                <w:rFonts w:ascii="Georgia" w:hAnsi="Georgia"/>
                <w:sz w:val="24"/>
                <w:szCs w:val="24"/>
              </w:rPr>
              <w:t xml:space="preserve">10:15-11:00 </w:t>
            </w:r>
          </w:p>
        </w:tc>
        <w:tc>
          <w:tcPr>
            <w:tcW w:w="4189" w:type="dxa"/>
          </w:tcPr>
          <w:p w14:paraId="5933099A" w14:textId="77777777" w:rsidR="00BD2804" w:rsidRPr="004975C1" w:rsidRDefault="00BD2804" w:rsidP="0085170C">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4975C1">
              <w:rPr>
                <w:rFonts w:ascii="Georgia" w:hAnsi="Georgia"/>
                <w:sz w:val="24"/>
                <w:szCs w:val="24"/>
              </w:rPr>
              <w:t xml:space="preserve">Diálogo con los participantes </w:t>
            </w:r>
          </w:p>
        </w:tc>
        <w:tc>
          <w:tcPr>
            <w:tcW w:w="2943" w:type="dxa"/>
          </w:tcPr>
          <w:p w14:paraId="16045148" w14:textId="77777777" w:rsidR="00BD2804" w:rsidRPr="004975C1" w:rsidRDefault="00BD2804" w:rsidP="0085170C">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4975C1">
              <w:rPr>
                <w:rFonts w:ascii="Georgia" w:hAnsi="Georgia"/>
                <w:sz w:val="24"/>
                <w:szCs w:val="24"/>
              </w:rPr>
              <w:t>Modera VRE</w:t>
            </w:r>
          </w:p>
        </w:tc>
      </w:tr>
    </w:tbl>
    <w:p w14:paraId="5B882B30" w14:textId="09BE4AC1" w:rsidR="00BD2804" w:rsidRDefault="00BD2804" w:rsidP="00BD2804">
      <w:pPr>
        <w:rPr>
          <w:rFonts w:ascii="Georgia" w:hAnsi="Georgia"/>
          <w:sz w:val="24"/>
          <w:szCs w:val="24"/>
          <w:lang w:val="es-MX"/>
        </w:rPr>
      </w:pPr>
    </w:p>
    <w:p w14:paraId="644671B4" w14:textId="7D84EAF1" w:rsidR="008C0EA6" w:rsidRDefault="008C0EA6" w:rsidP="00BD2804">
      <w:pPr>
        <w:rPr>
          <w:rFonts w:ascii="Georgia" w:hAnsi="Georgia"/>
          <w:sz w:val="24"/>
          <w:szCs w:val="24"/>
          <w:lang w:val="es-MX"/>
        </w:rPr>
      </w:pPr>
    </w:p>
    <w:p w14:paraId="6F36169C" w14:textId="090E50A4" w:rsidR="008C0EA6" w:rsidRDefault="008C0EA6" w:rsidP="00BD2804">
      <w:pPr>
        <w:rPr>
          <w:rFonts w:ascii="Georgia" w:hAnsi="Georgia"/>
          <w:sz w:val="24"/>
          <w:szCs w:val="24"/>
          <w:lang w:val="es-MX"/>
        </w:rPr>
      </w:pPr>
    </w:p>
    <w:p w14:paraId="053861B3" w14:textId="5F08B364" w:rsidR="008C0EA6" w:rsidRDefault="008C0EA6" w:rsidP="00BD2804">
      <w:pPr>
        <w:rPr>
          <w:rFonts w:ascii="Georgia" w:hAnsi="Georgia"/>
          <w:sz w:val="24"/>
          <w:szCs w:val="24"/>
          <w:lang w:val="es-MX"/>
        </w:rPr>
      </w:pPr>
    </w:p>
    <w:p w14:paraId="6BD6F956" w14:textId="31285BAB" w:rsidR="008C0EA6" w:rsidRDefault="008C0EA6" w:rsidP="00BD2804">
      <w:pPr>
        <w:rPr>
          <w:rFonts w:ascii="Georgia" w:hAnsi="Georgia"/>
          <w:sz w:val="24"/>
          <w:szCs w:val="24"/>
          <w:lang w:val="es-MX"/>
        </w:rPr>
      </w:pPr>
    </w:p>
    <w:p w14:paraId="745179AC" w14:textId="74B5B16B" w:rsidR="008C0EA6" w:rsidRDefault="008C0EA6" w:rsidP="00BD2804">
      <w:pPr>
        <w:rPr>
          <w:rFonts w:ascii="Georgia" w:hAnsi="Georgia"/>
          <w:sz w:val="24"/>
          <w:szCs w:val="24"/>
          <w:lang w:val="es-MX"/>
        </w:rPr>
      </w:pPr>
    </w:p>
    <w:p w14:paraId="79645279" w14:textId="18BCEEDC" w:rsidR="008C0EA6" w:rsidRDefault="008C0EA6" w:rsidP="00BD2804">
      <w:pPr>
        <w:rPr>
          <w:rFonts w:ascii="Georgia" w:hAnsi="Georgia"/>
          <w:sz w:val="24"/>
          <w:szCs w:val="24"/>
          <w:lang w:val="es-MX"/>
        </w:rPr>
      </w:pPr>
    </w:p>
    <w:p w14:paraId="23242DFD" w14:textId="3E050200" w:rsidR="008C0EA6" w:rsidRDefault="008C0EA6" w:rsidP="00BD2804">
      <w:pPr>
        <w:rPr>
          <w:rFonts w:ascii="Georgia" w:hAnsi="Georgia"/>
          <w:sz w:val="24"/>
          <w:szCs w:val="24"/>
          <w:lang w:val="es-MX"/>
        </w:rPr>
      </w:pPr>
    </w:p>
    <w:p w14:paraId="612A9197" w14:textId="392034A8" w:rsidR="008C0EA6" w:rsidRDefault="008C0EA6" w:rsidP="00BD2804">
      <w:pPr>
        <w:rPr>
          <w:rFonts w:ascii="Georgia" w:hAnsi="Georgia"/>
          <w:sz w:val="24"/>
          <w:szCs w:val="24"/>
          <w:lang w:val="es-MX"/>
        </w:rPr>
      </w:pPr>
    </w:p>
    <w:p w14:paraId="2390F2F7" w14:textId="0AC5B0B8" w:rsidR="008C0EA6" w:rsidRDefault="008C0EA6" w:rsidP="00BD2804">
      <w:pPr>
        <w:rPr>
          <w:rFonts w:ascii="Georgia" w:hAnsi="Georgia"/>
          <w:sz w:val="24"/>
          <w:szCs w:val="24"/>
          <w:lang w:val="es-MX"/>
        </w:rPr>
      </w:pPr>
    </w:p>
    <w:p w14:paraId="5D194527" w14:textId="77777777" w:rsidR="008C0EA6" w:rsidRPr="004975C1" w:rsidRDefault="008C0EA6" w:rsidP="00BD2804">
      <w:pPr>
        <w:rPr>
          <w:rFonts w:ascii="Georgia" w:hAnsi="Georgia"/>
          <w:sz w:val="24"/>
          <w:szCs w:val="24"/>
          <w:lang w:val="es-MX"/>
        </w:rPr>
      </w:pPr>
    </w:p>
    <w:p w14:paraId="3E0949BE" w14:textId="77777777" w:rsidR="008C0EA6" w:rsidRPr="006319DE" w:rsidRDefault="008C0EA6" w:rsidP="008C0EA6">
      <w:pPr>
        <w:jc w:val="center"/>
        <w:rPr>
          <w:rFonts w:ascii="Georgia" w:hAnsi="Georgia"/>
          <w:b/>
          <w:bCs/>
          <w:sz w:val="28"/>
          <w:szCs w:val="28"/>
          <w:lang w:val="es-MX"/>
        </w:rPr>
      </w:pPr>
    </w:p>
    <w:p w14:paraId="775EA39B" w14:textId="77777777" w:rsidR="008C0EA6" w:rsidRDefault="008C0EA6" w:rsidP="008C0EA6">
      <w:pPr>
        <w:pStyle w:val="NormalWeb"/>
        <w:spacing w:before="0" w:beforeAutospacing="0" w:after="0" w:afterAutospacing="0"/>
        <w:jc w:val="center"/>
        <w:rPr>
          <w:rFonts w:ascii="Arial" w:hAnsi="Arial" w:cs="Arial"/>
          <w:b/>
          <w:bCs/>
        </w:rPr>
      </w:pPr>
    </w:p>
    <w:p w14:paraId="055ECB47" w14:textId="2D7EDFDB" w:rsidR="008C0EA6" w:rsidRPr="00102F69" w:rsidRDefault="008C0EA6" w:rsidP="00102F69">
      <w:pPr>
        <w:jc w:val="center"/>
        <w:rPr>
          <w:rFonts w:ascii="Georgia" w:hAnsi="Georgia"/>
          <w:b/>
          <w:bCs/>
          <w:sz w:val="24"/>
          <w:szCs w:val="24"/>
          <w:lang w:val="es-BO"/>
        </w:rPr>
      </w:pPr>
      <w:r w:rsidRPr="00102F69">
        <w:rPr>
          <w:rFonts w:ascii="Georgia" w:hAnsi="Georgia"/>
          <w:b/>
          <w:bCs/>
          <w:sz w:val="24"/>
          <w:szCs w:val="24"/>
          <w:lang w:val="es-BO"/>
        </w:rPr>
        <w:t xml:space="preserve">Diálogo de Saberes: Sistemas Alimentarios desde nuestros pueblos </w:t>
      </w:r>
    </w:p>
    <w:p w14:paraId="20A920B0" w14:textId="77777777" w:rsidR="008C0EA6" w:rsidRPr="00102F69" w:rsidRDefault="008C0EA6" w:rsidP="00102F69">
      <w:pPr>
        <w:jc w:val="center"/>
        <w:rPr>
          <w:rFonts w:ascii="Georgia" w:hAnsi="Georgia"/>
          <w:b/>
          <w:bCs/>
          <w:sz w:val="24"/>
          <w:szCs w:val="24"/>
          <w:lang w:val="es-BO"/>
        </w:rPr>
      </w:pPr>
      <w:r w:rsidRPr="00102F69">
        <w:rPr>
          <w:rFonts w:ascii="Georgia" w:hAnsi="Georgia"/>
          <w:b/>
          <w:bCs/>
          <w:sz w:val="24"/>
          <w:szCs w:val="24"/>
          <w:lang w:val="es-BO"/>
        </w:rPr>
        <w:t>para el Vivir Bien</w:t>
      </w:r>
    </w:p>
    <w:p w14:paraId="79DF61F7" w14:textId="77777777" w:rsidR="008C0EA6" w:rsidRDefault="008C0EA6" w:rsidP="008C0EA6">
      <w:pPr>
        <w:jc w:val="center"/>
        <w:rPr>
          <w:rFonts w:ascii="Georgia" w:hAnsi="Georgia"/>
          <w:b/>
          <w:bCs/>
          <w:sz w:val="24"/>
          <w:szCs w:val="24"/>
          <w:lang w:val="es-BO"/>
        </w:rPr>
      </w:pPr>
    </w:p>
    <w:p w14:paraId="0A6B38DC" w14:textId="211AC025" w:rsidR="008C0EA6" w:rsidRPr="004975C1" w:rsidRDefault="008C0EA6" w:rsidP="008C0EA6">
      <w:pPr>
        <w:jc w:val="center"/>
        <w:rPr>
          <w:rFonts w:ascii="Georgia" w:hAnsi="Georgia"/>
          <w:b/>
          <w:bCs/>
          <w:sz w:val="24"/>
          <w:szCs w:val="24"/>
          <w:lang w:val="es-BO"/>
        </w:rPr>
      </w:pPr>
      <w:r>
        <w:rPr>
          <w:rFonts w:ascii="Georgia" w:hAnsi="Georgia"/>
          <w:b/>
          <w:bCs/>
          <w:sz w:val="24"/>
          <w:szCs w:val="24"/>
          <w:lang w:val="es-BO"/>
        </w:rPr>
        <w:t>TARDE</w:t>
      </w:r>
    </w:p>
    <w:p w14:paraId="060A0306" w14:textId="77777777" w:rsidR="008C0EA6" w:rsidRPr="004975C1" w:rsidRDefault="008C0EA6" w:rsidP="008C0EA6">
      <w:pPr>
        <w:ind w:firstLine="720"/>
        <w:jc w:val="center"/>
        <w:rPr>
          <w:rFonts w:ascii="Georgia" w:eastAsia="Roboto" w:hAnsi="Georgia"/>
          <w:b/>
          <w:bCs/>
          <w:color w:val="595959"/>
          <w:sz w:val="24"/>
          <w:szCs w:val="24"/>
          <w:highlight w:val="white"/>
        </w:rPr>
      </w:pPr>
    </w:p>
    <w:tbl>
      <w:tblPr>
        <w:tblStyle w:val="Tablaconcuadrcula5oscura-nfasis5"/>
        <w:tblW w:w="0" w:type="auto"/>
        <w:tblLook w:val="04A0" w:firstRow="1" w:lastRow="0" w:firstColumn="1" w:lastColumn="0" w:noHBand="0" w:noVBand="1"/>
      </w:tblPr>
      <w:tblGrid>
        <w:gridCol w:w="1696"/>
        <w:gridCol w:w="4189"/>
        <w:gridCol w:w="2943"/>
      </w:tblGrid>
      <w:tr w:rsidR="008C0EA6" w:rsidRPr="004975C1" w14:paraId="0976C38E" w14:textId="77777777" w:rsidTr="006A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CC5D031" w14:textId="4F163910" w:rsidR="008C0EA6" w:rsidRPr="004975C1" w:rsidRDefault="008C0EA6" w:rsidP="005D428A">
            <w:pPr>
              <w:jc w:val="center"/>
              <w:rPr>
                <w:rFonts w:ascii="Georgia" w:hAnsi="Georgia"/>
                <w:sz w:val="24"/>
                <w:szCs w:val="24"/>
              </w:rPr>
            </w:pPr>
            <w:r w:rsidRPr="004975C1">
              <w:rPr>
                <w:rFonts w:ascii="Georgia" w:hAnsi="Georgia"/>
                <w:sz w:val="24"/>
                <w:szCs w:val="24"/>
              </w:rPr>
              <w:t>Hora</w:t>
            </w:r>
          </w:p>
        </w:tc>
        <w:tc>
          <w:tcPr>
            <w:tcW w:w="4189" w:type="dxa"/>
          </w:tcPr>
          <w:p w14:paraId="7BD0CEFA" w14:textId="77777777" w:rsidR="008C0EA6" w:rsidRPr="004975C1" w:rsidRDefault="008C0EA6" w:rsidP="005D428A">
            <w:pPr>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Tema</w:t>
            </w:r>
          </w:p>
        </w:tc>
        <w:tc>
          <w:tcPr>
            <w:tcW w:w="2943" w:type="dxa"/>
          </w:tcPr>
          <w:p w14:paraId="14A1423C" w14:textId="77777777" w:rsidR="008C0EA6" w:rsidRPr="004975C1" w:rsidRDefault="008C0EA6" w:rsidP="005D428A">
            <w:pPr>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Expone</w:t>
            </w:r>
          </w:p>
        </w:tc>
      </w:tr>
      <w:tr w:rsidR="008C0EA6" w:rsidRPr="004975C1" w14:paraId="17009A80"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38C434" w14:textId="77777777" w:rsidR="008C0EA6" w:rsidRPr="004975C1" w:rsidRDefault="008C0EA6" w:rsidP="005D428A">
            <w:pPr>
              <w:rPr>
                <w:rFonts w:ascii="Georgia" w:hAnsi="Georgia"/>
                <w:sz w:val="24"/>
                <w:szCs w:val="24"/>
              </w:rPr>
            </w:pPr>
            <w:r>
              <w:rPr>
                <w:rFonts w:ascii="Georgia" w:hAnsi="Georgia"/>
                <w:sz w:val="24"/>
                <w:szCs w:val="24"/>
              </w:rPr>
              <w:t>15</w:t>
            </w:r>
            <w:r w:rsidRPr="004975C1">
              <w:rPr>
                <w:rFonts w:ascii="Georgia" w:hAnsi="Georgia"/>
                <w:sz w:val="24"/>
                <w:szCs w:val="24"/>
              </w:rPr>
              <w:t>:00-</w:t>
            </w:r>
            <w:r>
              <w:rPr>
                <w:rFonts w:ascii="Georgia" w:hAnsi="Georgia"/>
                <w:sz w:val="24"/>
                <w:szCs w:val="24"/>
              </w:rPr>
              <w:t>15</w:t>
            </w:r>
            <w:r w:rsidRPr="004975C1">
              <w:rPr>
                <w:rFonts w:ascii="Georgia" w:hAnsi="Georgia"/>
                <w:sz w:val="24"/>
                <w:szCs w:val="24"/>
              </w:rPr>
              <w:t>:30</w:t>
            </w:r>
          </w:p>
        </w:tc>
        <w:tc>
          <w:tcPr>
            <w:tcW w:w="4189" w:type="dxa"/>
          </w:tcPr>
          <w:p w14:paraId="18CBB96A" w14:textId="77777777" w:rsidR="008C0EA6" w:rsidRPr="003F5C88"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Conclusiones preliminares de la Pre-Cumbre sobre Sistemas Alimentarios</w:t>
            </w:r>
          </w:p>
          <w:p w14:paraId="5A94C5AA" w14:textId="77777777" w:rsidR="008C0EA6" w:rsidRPr="00347129"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lang w:val="es-BO"/>
              </w:rPr>
            </w:pPr>
          </w:p>
        </w:tc>
        <w:tc>
          <w:tcPr>
            <w:tcW w:w="2943" w:type="dxa"/>
          </w:tcPr>
          <w:p w14:paraId="186FE067" w14:textId="77777777" w:rsidR="008C0EA6" w:rsidRPr="004975C1"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4975C1">
              <w:rPr>
                <w:rFonts w:ascii="Georgia" w:hAnsi="Georgia"/>
                <w:sz w:val="24"/>
                <w:szCs w:val="24"/>
              </w:rPr>
              <w:t xml:space="preserve">Freddy Mamani Machaca, </w:t>
            </w:r>
            <w:proofErr w:type="gramStart"/>
            <w:r w:rsidRPr="004975C1">
              <w:rPr>
                <w:rFonts w:ascii="Georgia" w:hAnsi="Georgia"/>
                <w:sz w:val="24"/>
                <w:szCs w:val="24"/>
              </w:rPr>
              <w:t>Viceministro</w:t>
            </w:r>
            <w:proofErr w:type="gramEnd"/>
            <w:r w:rsidRPr="004975C1">
              <w:rPr>
                <w:rFonts w:ascii="Georgia" w:hAnsi="Georgia"/>
                <w:sz w:val="24"/>
                <w:szCs w:val="24"/>
              </w:rPr>
              <w:t xml:space="preserve"> de Relaciones Exteriores. </w:t>
            </w:r>
          </w:p>
        </w:tc>
      </w:tr>
      <w:tr w:rsidR="008C0EA6" w:rsidRPr="004975C1" w14:paraId="0B724FE4" w14:textId="77777777" w:rsidTr="006A1424">
        <w:tc>
          <w:tcPr>
            <w:cnfStyle w:val="001000000000" w:firstRow="0" w:lastRow="0" w:firstColumn="1" w:lastColumn="0" w:oddVBand="0" w:evenVBand="0" w:oddHBand="0" w:evenHBand="0" w:firstRowFirstColumn="0" w:firstRowLastColumn="0" w:lastRowFirstColumn="0" w:lastRowLastColumn="0"/>
            <w:tcW w:w="1696" w:type="dxa"/>
          </w:tcPr>
          <w:p w14:paraId="0D33D421" w14:textId="77777777" w:rsidR="008C0EA6" w:rsidRPr="004975C1" w:rsidRDefault="008C0EA6" w:rsidP="005D428A">
            <w:pPr>
              <w:rPr>
                <w:rFonts w:ascii="Georgia" w:hAnsi="Georgia"/>
                <w:sz w:val="24"/>
                <w:szCs w:val="24"/>
              </w:rPr>
            </w:pPr>
            <w:r>
              <w:rPr>
                <w:rFonts w:ascii="Georgia" w:hAnsi="Georgia"/>
                <w:sz w:val="24"/>
                <w:szCs w:val="24"/>
              </w:rPr>
              <w:t>15</w:t>
            </w:r>
            <w:r w:rsidRPr="004975C1">
              <w:rPr>
                <w:rFonts w:ascii="Georgia" w:hAnsi="Georgia"/>
                <w:sz w:val="24"/>
                <w:szCs w:val="24"/>
              </w:rPr>
              <w:t>:30-</w:t>
            </w:r>
            <w:r>
              <w:rPr>
                <w:rFonts w:ascii="Georgia" w:hAnsi="Georgia"/>
                <w:sz w:val="24"/>
                <w:szCs w:val="24"/>
              </w:rPr>
              <w:t>15</w:t>
            </w:r>
            <w:r w:rsidRPr="004975C1">
              <w:rPr>
                <w:rFonts w:ascii="Georgia" w:hAnsi="Georgia"/>
                <w:sz w:val="24"/>
                <w:szCs w:val="24"/>
              </w:rPr>
              <w:t>:45</w:t>
            </w:r>
          </w:p>
        </w:tc>
        <w:tc>
          <w:tcPr>
            <w:tcW w:w="4189" w:type="dxa"/>
          </w:tcPr>
          <w:p w14:paraId="185DAF3C" w14:textId="77777777" w:rsidR="008C0EA6" w:rsidRPr="004975C1"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Pr>
                <w:rFonts w:ascii="Georgia" w:hAnsi="Georgia"/>
                <w:sz w:val="24"/>
                <w:szCs w:val="24"/>
              </w:rPr>
              <w:t>Mirada de Sistemas Alimentarios desde los Pueblos Indígenas de América Latina y el Caribe</w:t>
            </w:r>
          </w:p>
        </w:tc>
        <w:tc>
          <w:tcPr>
            <w:tcW w:w="2943" w:type="dxa"/>
          </w:tcPr>
          <w:p w14:paraId="5D1861F1" w14:textId="77777777" w:rsidR="008C0EA6" w:rsidRPr="004975C1"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4975C1">
              <w:rPr>
                <w:rFonts w:ascii="Georgia" w:hAnsi="Georgia"/>
                <w:sz w:val="24"/>
                <w:szCs w:val="24"/>
              </w:rPr>
              <w:t xml:space="preserve">Gabriel Muyuy, </w:t>
            </w:r>
            <w:proofErr w:type="gramStart"/>
            <w:r w:rsidRPr="004975C1">
              <w:rPr>
                <w:rFonts w:ascii="Georgia" w:hAnsi="Georgia"/>
                <w:sz w:val="24"/>
                <w:szCs w:val="24"/>
              </w:rPr>
              <w:t>Secretario Técnico</w:t>
            </w:r>
            <w:proofErr w:type="gramEnd"/>
            <w:r w:rsidRPr="004975C1">
              <w:rPr>
                <w:rFonts w:ascii="Georgia" w:hAnsi="Georgia"/>
                <w:sz w:val="24"/>
                <w:szCs w:val="24"/>
              </w:rPr>
              <w:t xml:space="preserve"> del FILAC </w:t>
            </w:r>
          </w:p>
        </w:tc>
      </w:tr>
      <w:tr w:rsidR="008C0EA6" w:rsidRPr="004975C1" w14:paraId="0ABA10C3"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B6FA28A" w14:textId="77777777" w:rsidR="008C0EA6" w:rsidRPr="004975C1" w:rsidRDefault="008C0EA6" w:rsidP="005D428A">
            <w:pPr>
              <w:rPr>
                <w:rFonts w:ascii="Georgia" w:hAnsi="Georgia"/>
                <w:sz w:val="24"/>
                <w:szCs w:val="24"/>
              </w:rPr>
            </w:pPr>
            <w:r>
              <w:rPr>
                <w:rFonts w:ascii="Georgia" w:hAnsi="Georgia"/>
                <w:sz w:val="24"/>
                <w:szCs w:val="24"/>
              </w:rPr>
              <w:t>15</w:t>
            </w:r>
            <w:r w:rsidRPr="004975C1">
              <w:rPr>
                <w:rFonts w:ascii="Georgia" w:hAnsi="Georgia"/>
                <w:sz w:val="24"/>
                <w:szCs w:val="24"/>
              </w:rPr>
              <w:t>:</w:t>
            </w:r>
            <w:r>
              <w:rPr>
                <w:rFonts w:ascii="Georgia" w:hAnsi="Georgia"/>
                <w:sz w:val="24"/>
                <w:szCs w:val="24"/>
              </w:rPr>
              <w:t>45</w:t>
            </w:r>
            <w:r w:rsidRPr="004975C1">
              <w:rPr>
                <w:rFonts w:ascii="Georgia" w:hAnsi="Georgia"/>
                <w:sz w:val="24"/>
                <w:szCs w:val="24"/>
              </w:rPr>
              <w:t>-</w:t>
            </w:r>
            <w:r>
              <w:rPr>
                <w:rFonts w:ascii="Georgia" w:hAnsi="Georgia"/>
                <w:sz w:val="24"/>
                <w:szCs w:val="24"/>
              </w:rPr>
              <w:t>16</w:t>
            </w:r>
            <w:r w:rsidRPr="004975C1">
              <w:rPr>
                <w:rFonts w:ascii="Georgia" w:hAnsi="Georgia"/>
                <w:sz w:val="24"/>
                <w:szCs w:val="24"/>
              </w:rPr>
              <w:t>:00</w:t>
            </w:r>
          </w:p>
        </w:tc>
        <w:tc>
          <w:tcPr>
            <w:tcW w:w="4189" w:type="dxa"/>
          </w:tcPr>
          <w:p w14:paraId="44BB5143" w14:textId="77777777" w:rsidR="008C0EA6" w:rsidRPr="004975C1"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 xml:space="preserve">Salud Alimentaria en el marco de la Medicina Tradicional Ancestral. </w:t>
            </w:r>
          </w:p>
        </w:tc>
        <w:tc>
          <w:tcPr>
            <w:tcW w:w="2943" w:type="dxa"/>
          </w:tcPr>
          <w:p w14:paraId="61295BF8" w14:textId="77777777" w:rsidR="008C0EA6" w:rsidRPr="004975C1"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Pr>
                <w:rFonts w:ascii="Georgia" w:hAnsi="Georgia"/>
                <w:sz w:val="24"/>
                <w:szCs w:val="24"/>
              </w:rPr>
              <w:t xml:space="preserve">Vivian Camacho, </w:t>
            </w:r>
            <w:proofErr w:type="gramStart"/>
            <w:r>
              <w:rPr>
                <w:rFonts w:ascii="Georgia" w:hAnsi="Georgia"/>
                <w:sz w:val="24"/>
                <w:szCs w:val="24"/>
              </w:rPr>
              <w:t>Directora General</w:t>
            </w:r>
            <w:proofErr w:type="gramEnd"/>
            <w:r>
              <w:rPr>
                <w:rFonts w:ascii="Georgia" w:hAnsi="Georgia"/>
                <w:sz w:val="24"/>
                <w:szCs w:val="24"/>
              </w:rPr>
              <w:t xml:space="preserve"> de </w:t>
            </w:r>
            <w:r w:rsidRPr="00ED599C">
              <w:rPr>
                <w:rFonts w:ascii="Georgia" w:hAnsi="Georgia"/>
                <w:sz w:val="24"/>
                <w:szCs w:val="24"/>
              </w:rPr>
              <w:t>Medicina Tradicional del Ministerio de Salud y Deportes</w:t>
            </w:r>
          </w:p>
        </w:tc>
      </w:tr>
      <w:tr w:rsidR="008C0EA6" w:rsidRPr="004975C1" w14:paraId="4B664BDA" w14:textId="77777777" w:rsidTr="006A1424">
        <w:tc>
          <w:tcPr>
            <w:cnfStyle w:val="001000000000" w:firstRow="0" w:lastRow="0" w:firstColumn="1" w:lastColumn="0" w:oddVBand="0" w:evenVBand="0" w:oddHBand="0" w:evenHBand="0" w:firstRowFirstColumn="0" w:firstRowLastColumn="0" w:lastRowFirstColumn="0" w:lastRowLastColumn="0"/>
            <w:tcW w:w="1696" w:type="dxa"/>
          </w:tcPr>
          <w:p w14:paraId="1F21D040" w14:textId="77777777" w:rsidR="008C0EA6" w:rsidRDefault="008C0EA6" w:rsidP="005D428A">
            <w:pPr>
              <w:rPr>
                <w:rFonts w:ascii="Georgia" w:hAnsi="Georgia"/>
                <w:sz w:val="24"/>
                <w:szCs w:val="24"/>
              </w:rPr>
            </w:pPr>
            <w:r>
              <w:rPr>
                <w:rFonts w:ascii="Georgia" w:hAnsi="Georgia"/>
                <w:sz w:val="24"/>
                <w:szCs w:val="24"/>
              </w:rPr>
              <w:t>16:15-16:30</w:t>
            </w:r>
          </w:p>
        </w:tc>
        <w:tc>
          <w:tcPr>
            <w:tcW w:w="4189" w:type="dxa"/>
          </w:tcPr>
          <w:p w14:paraId="6F3EDEB2" w14:textId="77777777" w:rsidR="008C0EA6"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9F578C">
              <w:rPr>
                <w:rFonts w:ascii="Georgia" w:hAnsi="Georgia"/>
                <w:sz w:val="24"/>
                <w:szCs w:val="24"/>
              </w:rPr>
              <w:t>Experiencia de construcción de la propuesta en caucus indígena de jóvenes</w:t>
            </w:r>
          </w:p>
        </w:tc>
        <w:tc>
          <w:tcPr>
            <w:tcW w:w="2943" w:type="dxa"/>
          </w:tcPr>
          <w:p w14:paraId="59F23C63" w14:textId="77777777" w:rsidR="008C0EA6" w:rsidRPr="00102F69"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02F69">
              <w:rPr>
                <w:rFonts w:ascii="Georgia" w:hAnsi="Georgia"/>
                <w:sz w:val="24"/>
                <w:szCs w:val="24"/>
              </w:rPr>
              <w:t xml:space="preserve">Jessica Vega, </w:t>
            </w:r>
          </w:p>
          <w:p w14:paraId="3D038732" w14:textId="164F7F34" w:rsidR="008C0EA6" w:rsidRPr="00102F69" w:rsidRDefault="00102F69"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102F69">
              <w:rPr>
                <w:rFonts w:ascii="Georgia" w:hAnsi="Georgia"/>
                <w:sz w:val="24"/>
                <w:szCs w:val="24"/>
              </w:rPr>
              <w:t>Coordinadora de la Red De Jóvenes Indígenas De América Latina, México</w:t>
            </w:r>
          </w:p>
        </w:tc>
      </w:tr>
      <w:tr w:rsidR="008C0EA6" w:rsidRPr="004975C1" w14:paraId="041996FE" w14:textId="77777777" w:rsidTr="006A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E78B700" w14:textId="77777777" w:rsidR="008C0EA6" w:rsidRPr="00602EFE" w:rsidRDefault="008C0EA6" w:rsidP="005D428A">
            <w:pPr>
              <w:rPr>
                <w:rFonts w:ascii="Georgia" w:hAnsi="Georgia"/>
                <w:sz w:val="24"/>
                <w:szCs w:val="24"/>
              </w:rPr>
            </w:pPr>
            <w:r w:rsidRPr="00602EFE">
              <w:rPr>
                <w:rFonts w:ascii="Georgia" w:hAnsi="Georgia"/>
                <w:sz w:val="24"/>
                <w:szCs w:val="24"/>
              </w:rPr>
              <w:t>16:30-16:45</w:t>
            </w:r>
          </w:p>
        </w:tc>
        <w:tc>
          <w:tcPr>
            <w:tcW w:w="4189" w:type="dxa"/>
          </w:tcPr>
          <w:p w14:paraId="68113571" w14:textId="77777777" w:rsidR="008C0EA6" w:rsidRPr="00602EFE"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602EFE">
              <w:rPr>
                <w:rFonts w:ascii="Georgia" w:hAnsi="Georgia"/>
                <w:sz w:val="24"/>
                <w:szCs w:val="24"/>
              </w:rPr>
              <w:t>Sistemas Alimentarios desde nuestros pueblos para el Vivir Bien</w:t>
            </w:r>
          </w:p>
          <w:p w14:paraId="773C23F6" w14:textId="77777777" w:rsidR="008C0EA6" w:rsidRPr="00602EFE"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c>
          <w:tcPr>
            <w:tcW w:w="2943" w:type="dxa"/>
          </w:tcPr>
          <w:p w14:paraId="3C068C07" w14:textId="797BA8D7" w:rsidR="008C0EA6" w:rsidRDefault="008C0EA6"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602EFE">
              <w:rPr>
                <w:rFonts w:ascii="Georgia" w:hAnsi="Georgia"/>
                <w:sz w:val="24"/>
                <w:szCs w:val="24"/>
              </w:rPr>
              <w:t>Sergio Arispe</w:t>
            </w:r>
            <w:r w:rsidR="00102F69">
              <w:rPr>
                <w:rFonts w:ascii="Georgia" w:hAnsi="Georgia"/>
                <w:sz w:val="24"/>
                <w:szCs w:val="24"/>
              </w:rPr>
              <w:t>,</w:t>
            </w:r>
          </w:p>
          <w:p w14:paraId="593C947E" w14:textId="6236CE25" w:rsidR="00102F69" w:rsidRPr="00602EFE" w:rsidRDefault="00102F69" w:rsidP="005D428A">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B55976">
              <w:rPr>
                <w:rFonts w:ascii="Georgia" w:hAnsi="Georgia"/>
                <w:sz w:val="24"/>
                <w:szCs w:val="24"/>
              </w:rPr>
              <w:t>Consultor Experto del M</w:t>
            </w:r>
            <w:r>
              <w:rPr>
                <w:rFonts w:ascii="Georgia" w:hAnsi="Georgia"/>
                <w:sz w:val="24"/>
                <w:szCs w:val="24"/>
              </w:rPr>
              <w:t xml:space="preserve">inisterio de </w:t>
            </w:r>
            <w:r w:rsidRPr="00B55976">
              <w:rPr>
                <w:rFonts w:ascii="Georgia" w:hAnsi="Georgia"/>
                <w:sz w:val="24"/>
                <w:szCs w:val="24"/>
              </w:rPr>
              <w:t>R</w:t>
            </w:r>
            <w:r>
              <w:rPr>
                <w:rFonts w:ascii="Georgia" w:hAnsi="Georgia"/>
                <w:sz w:val="24"/>
                <w:szCs w:val="24"/>
              </w:rPr>
              <w:t xml:space="preserve">elaciones </w:t>
            </w:r>
            <w:r w:rsidRPr="00B55976">
              <w:rPr>
                <w:rFonts w:ascii="Georgia" w:hAnsi="Georgia"/>
                <w:sz w:val="24"/>
                <w:szCs w:val="24"/>
              </w:rPr>
              <w:t>E</w:t>
            </w:r>
            <w:r>
              <w:rPr>
                <w:rFonts w:ascii="Georgia" w:hAnsi="Georgia"/>
                <w:sz w:val="24"/>
                <w:szCs w:val="24"/>
              </w:rPr>
              <w:t>xteriores</w:t>
            </w:r>
          </w:p>
        </w:tc>
      </w:tr>
      <w:tr w:rsidR="008C0EA6" w:rsidRPr="004975C1" w14:paraId="3905F02A" w14:textId="77777777" w:rsidTr="006A1424">
        <w:tc>
          <w:tcPr>
            <w:cnfStyle w:val="001000000000" w:firstRow="0" w:lastRow="0" w:firstColumn="1" w:lastColumn="0" w:oddVBand="0" w:evenVBand="0" w:oddHBand="0" w:evenHBand="0" w:firstRowFirstColumn="0" w:firstRowLastColumn="0" w:lastRowFirstColumn="0" w:lastRowLastColumn="0"/>
            <w:tcW w:w="1696" w:type="dxa"/>
          </w:tcPr>
          <w:p w14:paraId="64C2535B" w14:textId="77777777" w:rsidR="008C0EA6" w:rsidRDefault="008C0EA6" w:rsidP="005D428A">
            <w:pPr>
              <w:rPr>
                <w:rFonts w:ascii="Georgia" w:hAnsi="Georgia"/>
                <w:sz w:val="24"/>
                <w:szCs w:val="24"/>
              </w:rPr>
            </w:pPr>
            <w:r>
              <w:rPr>
                <w:rFonts w:ascii="Georgia" w:hAnsi="Georgia"/>
                <w:sz w:val="24"/>
                <w:szCs w:val="24"/>
              </w:rPr>
              <w:t>17:00-17:15</w:t>
            </w:r>
          </w:p>
        </w:tc>
        <w:tc>
          <w:tcPr>
            <w:tcW w:w="4189" w:type="dxa"/>
          </w:tcPr>
          <w:p w14:paraId="0E04B609" w14:textId="77777777" w:rsidR="008C0EA6" w:rsidRPr="003F5C88"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Pr>
                <w:rFonts w:ascii="Georgia" w:hAnsi="Georgia"/>
                <w:sz w:val="24"/>
                <w:szCs w:val="24"/>
              </w:rPr>
              <w:t>Cambio Climático y Sistemas Alimentarios</w:t>
            </w:r>
          </w:p>
        </w:tc>
        <w:tc>
          <w:tcPr>
            <w:tcW w:w="2943" w:type="dxa"/>
          </w:tcPr>
          <w:p w14:paraId="65C820ED" w14:textId="15284375" w:rsidR="008C0EA6"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Pr>
                <w:rFonts w:ascii="Georgia" w:hAnsi="Georgia"/>
                <w:sz w:val="24"/>
                <w:szCs w:val="24"/>
              </w:rPr>
              <w:t>Diego Pacheco</w:t>
            </w:r>
            <w:r w:rsidR="00102F69">
              <w:rPr>
                <w:rFonts w:ascii="Georgia" w:hAnsi="Georgia"/>
                <w:sz w:val="24"/>
                <w:szCs w:val="24"/>
              </w:rPr>
              <w:t>,</w:t>
            </w:r>
          </w:p>
          <w:p w14:paraId="44B09DB2" w14:textId="60F5FF7F" w:rsidR="00102F69" w:rsidRDefault="00102F69"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B55976">
              <w:rPr>
                <w:rFonts w:ascii="Georgia" w:hAnsi="Georgia"/>
                <w:sz w:val="24"/>
                <w:szCs w:val="24"/>
              </w:rPr>
              <w:t>Jefe de Delegación de Bolivia ante la CMNUCC</w:t>
            </w:r>
          </w:p>
          <w:p w14:paraId="49A42400" w14:textId="77777777" w:rsidR="008C0EA6" w:rsidRDefault="008C0EA6" w:rsidP="005D428A">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tc>
      </w:tr>
    </w:tbl>
    <w:p w14:paraId="4A05CA32" w14:textId="77777777" w:rsidR="00FA4D37" w:rsidRPr="008C0EA6" w:rsidRDefault="00FA4D37" w:rsidP="00BD2804">
      <w:pPr>
        <w:rPr>
          <w:rFonts w:ascii="Georgia" w:hAnsi="Georgia"/>
          <w:lang w:val="es-BO"/>
        </w:rPr>
      </w:pPr>
    </w:p>
    <w:sectPr w:rsidR="00FA4D37" w:rsidRPr="008C0EA6" w:rsidSect="009A20A8">
      <w:headerReference w:type="default" r:id="rId6"/>
      <w:foot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85AB" w14:textId="77777777" w:rsidR="0041191B" w:rsidRDefault="0041191B" w:rsidP="00BD2804">
      <w:pPr>
        <w:spacing w:line="240" w:lineRule="auto"/>
      </w:pPr>
      <w:r>
        <w:separator/>
      </w:r>
    </w:p>
  </w:endnote>
  <w:endnote w:type="continuationSeparator" w:id="0">
    <w:p w14:paraId="60DA5CAD" w14:textId="77777777" w:rsidR="0041191B" w:rsidRDefault="0041191B" w:rsidP="00BD2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DDCF" w14:textId="77777777" w:rsidR="00AE064C" w:rsidRDefault="00C506D0">
    <w:pPr>
      <w:pStyle w:val="Piedepgina"/>
    </w:pPr>
    <w:r>
      <w:rPr>
        <w:noProof/>
      </w:rPr>
      <w:drawing>
        <wp:anchor distT="0" distB="0" distL="114300" distR="114300" simplePos="0" relativeHeight="251659264" behindDoc="1" locked="0" layoutInCell="1" allowOverlap="1" wp14:anchorId="5A6A53C2" wp14:editId="3C1C1890">
          <wp:simplePos x="0" y="0"/>
          <wp:positionH relativeFrom="margin">
            <wp:posOffset>1828800</wp:posOffset>
          </wp:positionH>
          <wp:positionV relativeFrom="paragraph">
            <wp:posOffset>-310515</wp:posOffset>
          </wp:positionV>
          <wp:extent cx="1874520" cy="558165"/>
          <wp:effectExtent l="0" t="0" r="0" b="0"/>
          <wp:wrapTight wrapText="bothSides">
            <wp:wrapPolygon edited="0">
              <wp:start x="0" y="0"/>
              <wp:lineTo x="0" y="20642"/>
              <wp:lineTo x="21293" y="20642"/>
              <wp:lineTo x="2129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8462" t="17012" r="14275" b="29663"/>
                  <a:stretch/>
                </pic:blipFill>
                <pic:spPr bwMode="auto">
                  <a:xfrm>
                    <a:off x="0" y="0"/>
                    <a:ext cx="1874520" cy="558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A043" w14:textId="77777777" w:rsidR="0041191B" w:rsidRDefault="0041191B" w:rsidP="00BD2804">
      <w:pPr>
        <w:spacing w:line="240" w:lineRule="auto"/>
      </w:pPr>
      <w:r>
        <w:separator/>
      </w:r>
    </w:p>
  </w:footnote>
  <w:footnote w:type="continuationSeparator" w:id="0">
    <w:p w14:paraId="0BC94B8D" w14:textId="77777777" w:rsidR="0041191B" w:rsidRDefault="0041191B" w:rsidP="00BD2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CCBC" w14:textId="77777777" w:rsidR="001B0673" w:rsidRDefault="00C506D0" w:rsidP="001B0673">
    <w:pPr>
      <w:jc w:val="right"/>
      <w:rPr>
        <w:rFonts w:asciiTheme="majorHAnsi" w:hAnsiTheme="majorHAnsi" w:cstheme="majorHAnsi"/>
        <w:sz w:val="24"/>
        <w:szCs w:val="24"/>
        <w:lang w:val="es-ES"/>
      </w:rPr>
    </w:pPr>
    <w:r>
      <w:rPr>
        <w:rFonts w:asciiTheme="majorHAnsi" w:hAnsiTheme="majorHAnsi" w:cstheme="majorHAnsi"/>
        <w:noProof/>
        <w:sz w:val="24"/>
        <w:szCs w:val="24"/>
        <w:lang w:val="es-ES" w:eastAsia="es-ES"/>
      </w:rPr>
      <w:drawing>
        <wp:anchor distT="0" distB="0" distL="114300" distR="114300" simplePos="0" relativeHeight="251660288" behindDoc="0" locked="0" layoutInCell="1" allowOverlap="1" wp14:anchorId="0E96ADBE" wp14:editId="45940400">
          <wp:simplePos x="0" y="0"/>
          <wp:positionH relativeFrom="column">
            <wp:posOffset>469900</wp:posOffset>
          </wp:positionH>
          <wp:positionV relativeFrom="paragraph">
            <wp:posOffset>-127000</wp:posOffset>
          </wp:positionV>
          <wp:extent cx="5005070" cy="869950"/>
          <wp:effectExtent l="0" t="0" r="508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5070" cy="869950"/>
                  </a:xfrm>
                  <a:prstGeom prst="rect">
                    <a:avLst/>
                  </a:prstGeom>
                  <a:noFill/>
                </pic:spPr>
              </pic:pic>
            </a:graphicData>
          </a:graphic>
          <wp14:sizeRelV relativeFrom="margin">
            <wp14:pctHeight>0</wp14:pctHeight>
          </wp14:sizeRelV>
        </wp:anchor>
      </w:drawing>
    </w:r>
  </w:p>
  <w:p w14:paraId="5F604A98" w14:textId="77777777" w:rsidR="00296847" w:rsidRDefault="0041191B" w:rsidP="00296847">
    <w:pPr>
      <w:pStyle w:val="Encabezado"/>
      <w:tabs>
        <w:tab w:val="clear" w:pos="4252"/>
        <w:tab w:val="clear" w:pos="8504"/>
        <w:tab w:val="left" w:pos="3840"/>
      </w:tabs>
    </w:pPr>
  </w:p>
  <w:p w14:paraId="0C1AA4A1" w14:textId="77777777" w:rsidR="00DD25D1" w:rsidRDefault="0041191B" w:rsidP="00296847">
    <w:pPr>
      <w:pStyle w:val="Encabezado"/>
      <w:tabs>
        <w:tab w:val="clear" w:pos="4252"/>
        <w:tab w:val="clear" w:pos="8504"/>
        <w:tab w:val="left" w:pos="3840"/>
      </w:tabs>
    </w:pPr>
  </w:p>
  <w:p w14:paraId="752A6E2E" w14:textId="77777777" w:rsidR="00DD25D1" w:rsidRDefault="0041191B" w:rsidP="00296847">
    <w:pPr>
      <w:pStyle w:val="Encabezado"/>
      <w:tabs>
        <w:tab w:val="clear" w:pos="4252"/>
        <w:tab w:val="clear" w:pos="8504"/>
        <w:tab w:val="left" w:pos="3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04"/>
    <w:rsid w:val="00021EAB"/>
    <w:rsid w:val="00096BDB"/>
    <w:rsid w:val="000C5812"/>
    <w:rsid w:val="00102F69"/>
    <w:rsid w:val="0041191B"/>
    <w:rsid w:val="00490C19"/>
    <w:rsid w:val="00492325"/>
    <w:rsid w:val="004975C1"/>
    <w:rsid w:val="004C1E12"/>
    <w:rsid w:val="005341F6"/>
    <w:rsid w:val="006A1424"/>
    <w:rsid w:val="008C0EA6"/>
    <w:rsid w:val="00A7340B"/>
    <w:rsid w:val="00BD2804"/>
    <w:rsid w:val="00C506D0"/>
    <w:rsid w:val="00C61903"/>
    <w:rsid w:val="00C763BB"/>
    <w:rsid w:val="00E0733D"/>
    <w:rsid w:val="00E61D7C"/>
    <w:rsid w:val="00E63A00"/>
    <w:rsid w:val="00F23911"/>
    <w:rsid w:val="00F90576"/>
    <w:rsid w:val="00FA4D37"/>
    <w:rsid w:val="00FC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1E37"/>
  <w15:chartTrackingRefBased/>
  <w15:docId w15:val="{F8CA042B-1FA7-4B7A-8141-A47C5F7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04"/>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80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D2804"/>
    <w:rPr>
      <w:rFonts w:ascii="Arial" w:eastAsia="Arial" w:hAnsi="Arial" w:cs="Arial"/>
      <w:lang w:val="es" w:eastAsia="es-MX"/>
    </w:rPr>
  </w:style>
  <w:style w:type="paragraph" w:styleId="Piedepgina">
    <w:name w:val="footer"/>
    <w:basedOn w:val="Normal"/>
    <w:link w:val="PiedepginaCar"/>
    <w:uiPriority w:val="99"/>
    <w:unhideWhenUsed/>
    <w:rsid w:val="00BD280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D2804"/>
    <w:rPr>
      <w:rFonts w:ascii="Arial" w:eastAsia="Arial" w:hAnsi="Arial" w:cs="Arial"/>
      <w:lang w:val="es" w:eastAsia="es-MX"/>
    </w:rPr>
  </w:style>
  <w:style w:type="table" w:styleId="Tablaconcuadrcula">
    <w:name w:val="Table Grid"/>
    <w:basedOn w:val="Tablanormal"/>
    <w:uiPriority w:val="39"/>
    <w:rsid w:val="00BD280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EA6"/>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table" w:styleId="Tablaconcuadrcula4-nfasis2">
    <w:name w:val="Grid Table 4 Accent 2"/>
    <w:basedOn w:val="Tablanormal"/>
    <w:uiPriority w:val="49"/>
    <w:rsid w:val="006A14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1">
    <w:name w:val="Grid Table 4 Accent 1"/>
    <w:basedOn w:val="Tablanormal"/>
    <w:uiPriority w:val="49"/>
    <w:rsid w:val="006A14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2">
    <w:name w:val="Grid Table 5 Dark Accent 2"/>
    <w:basedOn w:val="Tablanormal"/>
    <w:uiPriority w:val="50"/>
    <w:rsid w:val="006A14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5">
    <w:name w:val="Grid Table 5 Dark Accent 5"/>
    <w:basedOn w:val="Tablanormal"/>
    <w:uiPriority w:val="50"/>
    <w:rsid w:val="006A14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Fuentes Terán</dc:creator>
  <cp:keywords/>
  <dc:description/>
  <cp:lastModifiedBy>wendy Medina Rossel</cp:lastModifiedBy>
  <cp:revision>2</cp:revision>
  <cp:lastPrinted>2021-07-30T18:22:00Z</cp:lastPrinted>
  <dcterms:created xsi:type="dcterms:W3CDTF">2021-08-03T22:40:00Z</dcterms:created>
  <dcterms:modified xsi:type="dcterms:W3CDTF">2021-08-03T22:40:00Z</dcterms:modified>
</cp:coreProperties>
</file>